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2CD" w:rsidRPr="001C2491" w:rsidRDefault="008B79F9" w:rsidP="001C2491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1C2491">
        <w:rPr>
          <w:b/>
          <w:sz w:val="24"/>
          <w:szCs w:val="24"/>
        </w:rPr>
        <w:t>Vedtekter</w:t>
      </w:r>
    </w:p>
    <w:p w:rsidR="008B79F9" w:rsidRPr="001C2491" w:rsidRDefault="008B79F9" w:rsidP="001C2491">
      <w:pPr>
        <w:jc w:val="center"/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For</w:t>
      </w:r>
    </w:p>
    <w:p w:rsidR="008B79F9" w:rsidRPr="001C2491" w:rsidRDefault="008B79F9" w:rsidP="001C2491">
      <w:pPr>
        <w:jc w:val="center"/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NTNU Samfunnsforskning AS</w:t>
      </w:r>
    </w:p>
    <w:p w:rsidR="008B79F9" w:rsidRPr="001C2491" w:rsidRDefault="008B79F9">
      <w:pPr>
        <w:rPr>
          <w:sz w:val="24"/>
          <w:szCs w:val="24"/>
        </w:rPr>
      </w:pPr>
    </w:p>
    <w:p w:rsidR="008B79F9" w:rsidRPr="001C2491" w:rsidRDefault="008B79F9" w:rsidP="002A7E42">
      <w:pPr>
        <w:spacing w:after="0"/>
        <w:rPr>
          <w:sz w:val="24"/>
          <w:szCs w:val="24"/>
        </w:rPr>
      </w:pPr>
      <w:r w:rsidRPr="001C2491">
        <w:rPr>
          <w:sz w:val="24"/>
          <w:szCs w:val="24"/>
        </w:rPr>
        <w:t>Vedtatt på konstituerende generalforsamling 13. november 2003</w:t>
      </w:r>
    </w:p>
    <w:p w:rsidR="002A7E42" w:rsidRPr="001C2491" w:rsidRDefault="008B79F9" w:rsidP="002A7E42">
      <w:pPr>
        <w:spacing w:after="0"/>
        <w:rPr>
          <w:sz w:val="24"/>
          <w:szCs w:val="24"/>
        </w:rPr>
      </w:pPr>
      <w:r w:rsidRPr="001C2491">
        <w:rPr>
          <w:sz w:val="24"/>
          <w:szCs w:val="24"/>
        </w:rPr>
        <w:t>Endret på ekstraordinær generalforsamling 15. april 2004</w:t>
      </w:r>
    </w:p>
    <w:p w:rsidR="008B79F9" w:rsidRDefault="008B79F9" w:rsidP="002A7E42">
      <w:pPr>
        <w:spacing w:after="0"/>
        <w:rPr>
          <w:sz w:val="24"/>
          <w:szCs w:val="24"/>
        </w:rPr>
      </w:pPr>
      <w:r w:rsidRPr="001C2491">
        <w:rPr>
          <w:sz w:val="24"/>
          <w:szCs w:val="24"/>
        </w:rPr>
        <w:t>Endret på ekstraordinær generalforsamling 10. mai 2004</w:t>
      </w:r>
    </w:p>
    <w:p w:rsidR="002A7E42" w:rsidRPr="002A7E42" w:rsidRDefault="002A7E42" w:rsidP="002A7E42">
      <w:pPr>
        <w:spacing w:after="0"/>
        <w:rPr>
          <w:i/>
          <w:sz w:val="24"/>
          <w:szCs w:val="24"/>
        </w:rPr>
      </w:pPr>
      <w:r w:rsidRPr="002A7E42">
        <w:rPr>
          <w:i/>
          <w:sz w:val="24"/>
          <w:szCs w:val="24"/>
        </w:rPr>
        <w:t>Endret på ekstraordinær generalforsamling 29. mai 2018 – endringer merket i kursiv</w:t>
      </w:r>
    </w:p>
    <w:p w:rsidR="008B79F9" w:rsidRPr="001C2491" w:rsidRDefault="008B79F9">
      <w:pPr>
        <w:rPr>
          <w:sz w:val="24"/>
          <w:szCs w:val="24"/>
        </w:rPr>
      </w:pPr>
    </w:p>
    <w:p w:rsidR="008B79F9" w:rsidRPr="001C2491" w:rsidRDefault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 1 – Firma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>Selskapets firma er NTNU Samfunnsforskning AS</w:t>
      </w:r>
      <w:r w:rsidR="001C2491">
        <w:rPr>
          <w:sz w:val="24"/>
          <w:szCs w:val="24"/>
        </w:rPr>
        <w:t>.</w:t>
      </w:r>
      <w:r w:rsidR="001C2491">
        <w:rPr>
          <w:sz w:val="24"/>
          <w:szCs w:val="24"/>
        </w:rPr>
        <w:br/>
      </w:r>
    </w:p>
    <w:p w:rsidR="008B79F9" w:rsidRPr="001C2491" w:rsidRDefault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 2 – Forretningskontor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>Selskapets forretningskontor er Trondheim kommune.</w:t>
      </w:r>
      <w:r w:rsidR="001C2491">
        <w:rPr>
          <w:sz w:val="24"/>
          <w:szCs w:val="24"/>
        </w:rPr>
        <w:br/>
      </w:r>
    </w:p>
    <w:p w:rsidR="008B79F9" w:rsidRPr="001C2491" w:rsidRDefault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§3 – Selskapets virksomhet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 xml:space="preserve">Selskapets virksomhet er allmennyttig ved at det skal drive anvendt forskning og utvikling innenfor de samfunnsvitenskapelige fagområder i samarbeid med Norges teknisk-naturvitenskapelige universitet, næringslivet og offentlig forvaltning. Selskapet skal også kunne inngå avtaler om prosjektsamarbeid og prosjektadministrasjon innen andre fagområder. Selskapet skal drive etter sunne økonomiske prinsipper for å skape grunnlag som sikrer en trygg eksistens og setter den i stand til å utvikle og opprettholde en høy faglig/vitenskapelig kompetanse. 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>Selskapet har ikke til formål å skaffe aksjonærene økonomisk utbytte. Et eventuelt overskudd skal anvendes til fremme av selskapets definerte virksomhetsområder.</w:t>
      </w:r>
      <w:r w:rsidR="001C2491">
        <w:rPr>
          <w:sz w:val="24"/>
          <w:szCs w:val="24"/>
        </w:rPr>
        <w:br/>
      </w:r>
    </w:p>
    <w:p w:rsidR="008B79F9" w:rsidRPr="001C2491" w:rsidRDefault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§4 – Aksjekapital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>Aksjekapitalen er 1.000.000 NOK, fordelt på 1.000 aksjer, hver pålydende 1.000 NOK. Selskapets aksjer skal ikke registreres i Verdipapirsentralen.</w:t>
      </w:r>
      <w:r w:rsidR="001C2491">
        <w:rPr>
          <w:sz w:val="24"/>
          <w:szCs w:val="24"/>
        </w:rPr>
        <w:br/>
      </w:r>
    </w:p>
    <w:p w:rsidR="008B79F9" w:rsidRPr="001C2491" w:rsidRDefault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§5 – Styre</w:t>
      </w:r>
    </w:p>
    <w:p w:rsidR="001C5886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>Selskapets styre skal ha fra 3 til 7 aksjonærvalgte medlemmer, etter generalforsamlingens nærmere beslutning.</w:t>
      </w:r>
      <w:r w:rsidR="001C5886" w:rsidRPr="001C2491">
        <w:rPr>
          <w:sz w:val="24"/>
          <w:szCs w:val="24"/>
        </w:rPr>
        <w:t xml:space="preserve"> Styret velges for 2 år om gangen og kan ta gjenvalg. Styrets leder velges av generalforsamlingen. </w:t>
      </w:r>
      <w:r w:rsidRPr="001C2491">
        <w:rPr>
          <w:sz w:val="24"/>
          <w:szCs w:val="24"/>
        </w:rPr>
        <w:t xml:space="preserve"> </w:t>
      </w:r>
    </w:p>
    <w:p w:rsidR="001C5886" w:rsidRPr="002A7E42" w:rsidRDefault="001C5886">
      <w:pPr>
        <w:rPr>
          <w:i/>
          <w:sz w:val="24"/>
          <w:szCs w:val="24"/>
        </w:rPr>
      </w:pPr>
      <w:r w:rsidRPr="002A7E42">
        <w:rPr>
          <w:i/>
          <w:sz w:val="24"/>
          <w:szCs w:val="24"/>
        </w:rPr>
        <w:t xml:space="preserve">Forslag til medlemmer og styreleder fremmes av en valgkomité bestående av </w:t>
      </w:r>
      <w:r w:rsidR="00CA534E" w:rsidRPr="002A7E42">
        <w:rPr>
          <w:i/>
          <w:sz w:val="24"/>
          <w:szCs w:val="24"/>
        </w:rPr>
        <w:t>tre</w:t>
      </w:r>
      <w:r w:rsidRPr="002A7E42">
        <w:rPr>
          <w:i/>
          <w:sz w:val="24"/>
          <w:szCs w:val="24"/>
        </w:rPr>
        <w:t xml:space="preserve"> representanter valgt av generalforsamlingen. 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lastRenderedPageBreak/>
        <w:t xml:space="preserve">Dersom det følger av aksjelovens bestemmelser skal dessuten de ansatte velge styremedlemmer, varamedlemmer og observatører i henhold til de til enhver gjeldende regler. </w:t>
      </w:r>
      <w:r w:rsidR="001C2491">
        <w:rPr>
          <w:sz w:val="24"/>
          <w:szCs w:val="24"/>
        </w:rPr>
        <w:br/>
      </w:r>
    </w:p>
    <w:p w:rsidR="008B79F9" w:rsidRPr="001C2491" w:rsidRDefault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§6 – Signatur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>Selskapets firma tegnes av to styremedlemmer i fellesskap. Styret kan melde prokura.</w:t>
      </w:r>
      <w:r w:rsidR="001C2491">
        <w:rPr>
          <w:sz w:val="24"/>
          <w:szCs w:val="24"/>
        </w:rPr>
        <w:br/>
      </w:r>
    </w:p>
    <w:p w:rsidR="008B79F9" w:rsidRPr="001C2491" w:rsidRDefault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§7 – Generalforsamling</w:t>
      </w:r>
    </w:p>
    <w:p w:rsidR="008B79F9" w:rsidRPr="001C2491" w:rsidRDefault="008B79F9">
      <w:pPr>
        <w:rPr>
          <w:sz w:val="24"/>
          <w:szCs w:val="24"/>
        </w:rPr>
      </w:pPr>
      <w:r w:rsidRPr="001C2491">
        <w:rPr>
          <w:sz w:val="24"/>
          <w:szCs w:val="24"/>
        </w:rPr>
        <w:t>På den ordinære generalforsamling skal følgende spørsmål behandles og avgjøres:</w:t>
      </w:r>
    </w:p>
    <w:p w:rsidR="008B79F9" w:rsidRPr="001C2491" w:rsidRDefault="008B79F9" w:rsidP="008B79F9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1C2491">
        <w:rPr>
          <w:sz w:val="24"/>
          <w:szCs w:val="24"/>
        </w:rPr>
        <w:t>Godkjennelse av årsregnskapet og årsberetningen, herunder anvendelse av overskudd i henhold til vedtektene.</w:t>
      </w:r>
    </w:p>
    <w:p w:rsidR="001C5886" w:rsidRPr="002A7E42" w:rsidRDefault="001C2491" w:rsidP="008B79F9">
      <w:pPr>
        <w:pStyle w:val="Listeavsnitt"/>
        <w:numPr>
          <w:ilvl w:val="0"/>
          <w:numId w:val="1"/>
        </w:numPr>
        <w:rPr>
          <w:i/>
          <w:sz w:val="24"/>
          <w:szCs w:val="24"/>
        </w:rPr>
      </w:pPr>
      <w:r w:rsidRPr="002A7E42">
        <w:rPr>
          <w:i/>
          <w:sz w:val="24"/>
          <w:szCs w:val="24"/>
        </w:rPr>
        <w:t>Oppnevning av valgkomité</w:t>
      </w:r>
      <w:r w:rsidR="001C5886" w:rsidRPr="002A7E42">
        <w:rPr>
          <w:i/>
          <w:sz w:val="24"/>
          <w:szCs w:val="24"/>
        </w:rPr>
        <w:t xml:space="preserve"> og fastsettelse av instruks for denne</w:t>
      </w:r>
    </w:p>
    <w:p w:rsidR="008B79F9" w:rsidRPr="001C2491" w:rsidRDefault="008B79F9" w:rsidP="008B79F9">
      <w:pPr>
        <w:pStyle w:val="Listeavsnitt"/>
        <w:numPr>
          <w:ilvl w:val="0"/>
          <w:numId w:val="1"/>
        </w:numPr>
        <w:rPr>
          <w:sz w:val="24"/>
          <w:szCs w:val="24"/>
        </w:rPr>
      </w:pPr>
      <w:r w:rsidRPr="001C2491">
        <w:rPr>
          <w:sz w:val="24"/>
          <w:szCs w:val="24"/>
        </w:rPr>
        <w:t>Andre saker som etter loven eller vedtektene hører under generalforsamlingen.</w:t>
      </w:r>
      <w:r w:rsidR="001C2491">
        <w:rPr>
          <w:sz w:val="24"/>
          <w:szCs w:val="24"/>
        </w:rPr>
        <w:br/>
      </w:r>
    </w:p>
    <w:p w:rsidR="008B79F9" w:rsidRPr="001C2491" w:rsidRDefault="008B79F9" w:rsidP="008B79F9">
      <w:pPr>
        <w:rPr>
          <w:b/>
          <w:sz w:val="24"/>
          <w:szCs w:val="24"/>
        </w:rPr>
      </w:pPr>
      <w:r w:rsidRPr="001C2491">
        <w:rPr>
          <w:b/>
          <w:sz w:val="24"/>
          <w:szCs w:val="24"/>
        </w:rPr>
        <w:t>§8 – Oppløsning av selskapet</w:t>
      </w:r>
    </w:p>
    <w:p w:rsidR="008B79F9" w:rsidRPr="001C2491" w:rsidRDefault="008B79F9" w:rsidP="008B79F9">
      <w:pPr>
        <w:rPr>
          <w:sz w:val="24"/>
          <w:szCs w:val="24"/>
        </w:rPr>
      </w:pPr>
      <w:r w:rsidRPr="001C2491">
        <w:rPr>
          <w:sz w:val="24"/>
          <w:szCs w:val="24"/>
        </w:rPr>
        <w:t>Ved en oppløsning av selskapet skal egenkapitalen anvendes til virksomhet knyttet til forskning og utvikling innen de samfunnsvitenskapelige fagområder.</w:t>
      </w:r>
    </w:p>
    <w:sectPr w:rsidR="008B79F9" w:rsidRPr="001C2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44C09"/>
    <w:multiLevelType w:val="hybridMultilevel"/>
    <w:tmpl w:val="92AEC77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9F9"/>
    <w:rsid w:val="001C2491"/>
    <w:rsid w:val="001C5886"/>
    <w:rsid w:val="002A7E42"/>
    <w:rsid w:val="00547E2A"/>
    <w:rsid w:val="007E4094"/>
    <w:rsid w:val="008B79F9"/>
    <w:rsid w:val="00955ABF"/>
    <w:rsid w:val="00CA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C66AF4-AC8B-4AC9-840F-CCAA3EC0A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8B7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2097</Characters>
  <Application>Microsoft Office Word</Application>
  <DocSecurity>4</DocSecurity>
  <Lines>17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NTNU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Inger Beate Madsvåg</dc:creator>
  <cp:keywords/>
  <dc:description/>
  <cp:lastModifiedBy>Berit Sagosen</cp:lastModifiedBy>
  <cp:revision>2</cp:revision>
  <dcterms:created xsi:type="dcterms:W3CDTF">2018-06-12T07:25:00Z</dcterms:created>
  <dcterms:modified xsi:type="dcterms:W3CDTF">2018-06-12T07:25:00Z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InType">
    <vt:lpwstr>FromApplication</vt:lpwstr>
  </property>
  <property fmtid="{D5CDD505-2E9C-101B-9397-08002B2CF9AE}" pid="3" name="CheckInDocForm">
    <vt:lpwstr>https://ephorte.ntnu.no/ephorteweb/shared/aspx/Default/CheckInDocForm.aspx</vt:lpwstr>
  </property>
  <property fmtid="{D5CDD505-2E9C-101B-9397-08002B2CF9AE}" pid="4" name="DokType">
    <vt:lpwstr/>
  </property>
  <property fmtid="{D5CDD505-2E9C-101B-9397-08002B2CF9AE}" pid="5" name="DokID">
    <vt:i4>1958885</vt:i4>
  </property>
  <property fmtid="{D5CDD505-2E9C-101B-9397-08002B2CF9AE}" pid="6" name="Versjon">
    <vt:i4>1</vt:i4>
  </property>
  <property fmtid="{D5CDD505-2E9C-101B-9397-08002B2CF9AE}" pid="7" name="Variant">
    <vt:lpwstr>P</vt:lpwstr>
  </property>
  <property fmtid="{D5CDD505-2E9C-101B-9397-08002B2CF9AE}" pid="8" name="OpenMode">
    <vt:lpwstr>EditDoc</vt:lpwstr>
  </property>
  <property fmtid="{D5CDD505-2E9C-101B-9397-08002B2CF9AE}" pid="9" name="CurrentUrl">
    <vt:lpwstr>https%3a%2f%2fephorte.ntnu.no%2fephorteweb%2fshared%2faspx%2fdefault%2fdetails.aspx%3ff%3dViewJP%26JP_ID%3d1506681%26SubElGroup%3d55</vt:lpwstr>
  </property>
  <property fmtid="{D5CDD505-2E9C-101B-9397-08002B2CF9AE}" pid="10" name="WindowName">
    <vt:lpwstr>TabWindow1</vt:lpwstr>
  </property>
  <property fmtid="{D5CDD505-2E9C-101B-9397-08002B2CF9AE}" pid="11" name="FileName">
    <vt:lpwstr>C%3a%5cUsers%5cmadsvag%5cAppData%5cLocal%5cTemp%5c114%5c2097948.DOCX</vt:lpwstr>
  </property>
  <property fmtid="{D5CDD505-2E9C-101B-9397-08002B2CF9AE}" pid="12" name="LinkId">
    <vt:i4>1506681</vt:i4>
  </property>
</Properties>
</file>